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B19C7" w14:textId="77777777" w:rsidR="00760532" w:rsidRPr="0078340C" w:rsidRDefault="00453688" w:rsidP="00453688">
      <w:pPr>
        <w:jc w:val="left"/>
        <w:rPr>
          <w:rFonts w:asciiTheme="minorHAnsi" w:hAnsiTheme="minorHAnsi" w:cstheme="minorHAnsi"/>
          <w:sz w:val="24"/>
          <w:szCs w:val="24"/>
          <w:lang w:val="en-GB"/>
        </w:rPr>
      </w:pPr>
      <w:bookmarkStart w:id="0" w:name="_Hlk36201391"/>
      <w:r w:rsidRPr="0078340C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Innovative furniture for kids                                                                                  </w:t>
      </w:r>
    </w:p>
    <w:p w14:paraId="5478BB70" w14:textId="14BF092E" w:rsidR="00453688" w:rsidRPr="0078340C" w:rsidRDefault="00760532" w:rsidP="00453688">
      <w:pPr>
        <w:jc w:val="left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                                                                                                                            </w:t>
      </w:r>
      <w:r w:rsidR="005226B9" w:rsidRPr="0078340C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    </w:t>
      </w:r>
      <w:r w:rsidRPr="0078340C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  </w:t>
      </w:r>
      <w:r w:rsidRPr="0078340C">
        <w:rPr>
          <w:rFonts w:asciiTheme="minorHAnsi" w:hAnsiTheme="minorHAnsi" w:cstheme="minorHAnsi"/>
          <w:noProof/>
          <w:sz w:val="24"/>
          <w:szCs w:val="24"/>
          <w:lang w:val="en-GB"/>
        </w:rPr>
        <w:drawing>
          <wp:inline distT="0" distB="0" distL="0" distR="0" wp14:anchorId="02B2F1BA" wp14:editId="4FC68D61">
            <wp:extent cx="1122045" cy="380197"/>
            <wp:effectExtent l="0" t="0" r="1905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imkid Kop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206" cy="40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90DA" w14:textId="77777777" w:rsidR="00760532" w:rsidRPr="0078340C" w:rsidRDefault="00760532" w:rsidP="00453688">
      <w:pPr>
        <w:jc w:val="left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54B0DAE1" w14:textId="55298E5E" w:rsidR="00760532" w:rsidRPr="0078340C" w:rsidRDefault="00760532" w:rsidP="00453688">
      <w:pPr>
        <w:jc w:val="left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b/>
          <w:bCs/>
          <w:sz w:val="24"/>
          <w:szCs w:val="24"/>
          <w:lang w:val="en-GB"/>
        </w:rPr>
        <w:t>A</w:t>
      </w:r>
      <w:r w:rsidR="00DF7A6A">
        <w:rPr>
          <w:rFonts w:asciiTheme="minorHAnsi" w:hAnsiTheme="minorHAnsi" w:cstheme="minorHAnsi"/>
          <w:b/>
          <w:bCs/>
          <w:sz w:val="24"/>
          <w:szCs w:val="24"/>
          <w:lang w:val="en-GB"/>
        </w:rPr>
        <w:t>bout us</w:t>
      </w:r>
      <w:bookmarkStart w:id="1" w:name="_GoBack"/>
      <w:bookmarkEnd w:id="1"/>
      <w:r w:rsidRPr="0078340C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                                                                                                             </w:t>
      </w:r>
    </w:p>
    <w:p w14:paraId="1FC9C1DB" w14:textId="7AB56E35" w:rsidR="00453688" w:rsidRPr="0078340C" w:rsidRDefault="00453688" w:rsidP="00453688">
      <w:pPr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sz w:val="24"/>
          <w:szCs w:val="24"/>
          <w:lang w:val="en-GB"/>
        </w:rPr>
        <w:t xml:space="preserve">All timkid products are designed to be ergonomic and protect adult backs while offering optimum safety </w:t>
      </w:r>
      <w:r w:rsidR="00B86A98" w:rsidRPr="0078340C">
        <w:rPr>
          <w:rFonts w:asciiTheme="minorHAnsi" w:hAnsiTheme="minorHAnsi" w:cstheme="minorHAnsi"/>
          <w:sz w:val="24"/>
          <w:szCs w:val="24"/>
          <w:lang w:val="en-GB"/>
        </w:rPr>
        <w:t xml:space="preserve">for </w:t>
      </w:r>
      <w:r w:rsidRPr="0078340C">
        <w:rPr>
          <w:rFonts w:asciiTheme="minorHAnsi" w:hAnsiTheme="minorHAnsi" w:cstheme="minorHAnsi"/>
          <w:sz w:val="24"/>
          <w:szCs w:val="24"/>
          <w:lang w:val="en-GB"/>
        </w:rPr>
        <w:t>many different activities for (small) children. Our furniture is known for its functionality and attractive design</w:t>
      </w:r>
      <w:r w:rsidR="00E221DC" w:rsidRPr="0078340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78340C">
        <w:rPr>
          <w:rFonts w:asciiTheme="minorHAnsi" w:hAnsiTheme="minorHAnsi" w:cstheme="minorHAnsi"/>
          <w:sz w:val="24"/>
          <w:szCs w:val="24"/>
          <w:lang w:val="en-GB"/>
        </w:rPr>
        <w:t>and also for its durability and ecological selection of materials.</w:t>
      </w:r>
    </w:p>
    <w:p w14:paraId="1A1EB96A" w14:textId="110567F5" w:rsidR="00453688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sz w:val="24"/>
          <w:szCs w:val="24"/>
          <w:lang w:val="en-GB"/>
        </w:rPr>
        <w:t xml:space="preserve">At timkid the egg really did come first: the foundation of the timkid brand was laid in 2000 by a fold-out, wall-mounted changing table called OWO. In the mean time we have expanded our range of changing tables considerably. </w:t>
      </w: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We have been able to satisfy (almost) every wish as regards </w:t>
      </w:r>
      <w:r w:rsidR="00E221DC"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to </w:t>
      </w: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size, shape, colour and material. Over the past years </w:t>
      </w:r>
      <w:proofErr w:type="spellStart"/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timkid</w:t>
      </w:r>
      <w:proofErr w:type="spellEnd"/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has</w:t>
      </w:r>
      <w:r w:rsidR="00C3120B"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evolved </w:t>
      </w: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into one of Europe’s leading manufacturers of wall-mounted changing tables.</w:t>
      </w:r>
    </w:p>
    <w:p w14:paraId="27BBDC98" w14:textId="77777777" w:rsidR="00760532" w:rsidRPr="0078340C" w:rsidRDefault="00760532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</w:p>
    <w:p w14:paraId="6D0A78D3" w14:textId="77777777" w:rsidR="00453688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  <w:t>Materials</w:t>
      </w:r>
    </w:p>
    <w:p w14:paraId="45CA2D0A" w14:textId="77777777" w:rsidR="002C6F5D" w:rsidRPr="0078340C" w:rsidRDefault="00453688" w:rsidP="00453688">
      <w:pPr>
        <w:jc w:val="left"/>
        <w:rPr>
          <w:rFonts w:asciiTheme="minorHAnsi" w:hAnsiTheme="minorHAnsi" w:cstheme="minorHAnsi"/>
          <w:color w:val="FF66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color w:val="FF6600"/>
          <w:sz w:val="24"/>
          <w:szCs w:val="24"/>
          <w:lang w:val="en-GB"/>
        </w:rPr>
        <w:t>All timkid products fulfil the highest quality requirements.</w:t>
      </w:r>
    </w:p>
    <w:p w14:paraId="782EB22B" w14:textId="6CC302EB" w:rsidR="002C6F5D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We develop functional, long-lasting furniture for children, made from ecological materials. Each product must first pass a practical test before it can go into series production. The choice of material</w:t>
      </w:r>
      <w:r w:rsidR="00C3120B"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s i</w:t>
      </w: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s based on the area of use: we work with high-grade natural wood as well as easy-care HPL. Our skin-friendly changing mats are made of PVC-free PU leather and all </w:t>
      </w:r>
      <w:r w:rsidR="00B86A98"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other</w:t>
      </w: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fabrics fulfil </w:t>
      </w:r>
      <w:proofErr w:type="spellStart"/>
      <w:r w:rsidR="00C3120B"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Ö</w:t>
      </w: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ko-Tex</w:t>
      </w:r>
      <w:proofErr w:type="spellEnd"/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Standard 100 specifications.</w:t>
      </w:r>
    </w:p>
    <w:p w14:paraId="32761E26" w14:textId="77777777" w:rsidR="00760532" w:rsidRPr="0078340C" w:rsidRDefault="00760532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</w:p>
    <w:p w14:paraId="786F5B76" w14:textId="77777777" w:rsidR="002C6F5D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  <w:t>Safety</w:t>
      </w:r>
    </w:p>
    <w:p w14:paraId="6314BEE4" w14:textId="77777777" w:rsidR="00453688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color w:val="FF6600"/>
          <w:sz w:val="24"/>
          <w:szCs w:val="24"/>
          <w:lang w:val="en-GB"/>
        </w:rPr>
        <w:t>All timkid wall-mounted changing tables are tested by the German Technical Control Board (TÜV) and certified with the GS mark for Tested Safety.</w:t>
      </w:r>
    </w:p>
    <w:p w14:paraId="2DEC28F1" w14:textId="77777777" w:rsidR="00453688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All products with the TÜV seal have been tested for technical safety. In addition, all materials used are subjected to chemical analysis in order to ensure that they are non-toxic and satisfy the strict guidelines for children’s furniture. </w:t>
      </w:r>
    </w:p>
    <w:p w14:paraId="21E7AE0E" w14:textId="36ACD559" w:rsidR="00C3120B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We have developed a maintenance-free stopper especially for our wall-mounted changing tables which prevents the flap from falling down </w:t>
      </w:r>
      <w:r w:rsidR="00C3120B"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unexpectedly</w:t>
      </w: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. High side sections provide additional support for infants during changing</w:t>
      </w:r>
      <w:r w:rsidR="00E618DD"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r w:rsidR="00B86A98"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nappies</w:t>
      </w: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and correspond to accident prevention provision BG/GUV-SR S2.</w:t>
      </w:r>
    </w:p>
    <w:p w14:paraId="7BBD47F6" w14:textId="77777777" w:rsidR="00760532" w:rsidRPr="0078340C" w:rsidRDefault="00760532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</w:p>
    <w:p w14:paraId="277E9ADC" w14:textId="77777777" w:rsidR="002C6F5D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  <w:t>Ergonomics</w:t>
      </w:r>
    </w:p>
    <w:p w14:paraId="3F07B261" w14:textId="452FFEBF" w:rsidR="00453688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color w:val="FF6600"/>
          <w:sz w:val="24"/>
          <w:szCs w:val="24"/>
          <w:lang w:val="en-GB"/>
        </w:rPr>
        <w:t xml:space="preserve">Keeping backs healthy </w:t>
      </w:r>
      <w:r w:rsidR="00B86A98" w:rsidRPr="0078340C">
        <w:rPr>
          <w:rFonts w:asciiTheme="minorHAnsi" w:hAnsiTheme="minorHAnsi" w:cstheme="minorHAnsi"/>
          <w:color w:val="FF6600"/>
          <w:sz w:val="24"/>
          <w:szCs w:val="24"/>
          <w:lang w:val="en-GB"/>
        </w:rPr>
        <w:t xml:space="preserve">is an </w:t>
      </w:r>
      <w:r w:rsidRPr="0078340C">
        <w:rPr>
          <w:rFonts w:asciiTheme="minorHAnsi" w:hAnsiTheme="minorHAnsi" w:cstheme="minorHAnsi"/>
          <w:color w:val="FF6600"/>
          <w:sz w:val="24"/>
          <w:szCs w:val="24"/>
          <w:lang w:val="en-GB"/>
        </w:rPr>
        <w:t xml:space="preserve">important factor at </w:t>
      </w:r>
      <w:proofErr w:type="spellStart"/>
      <w:r w:rsidRPr="0078340C">
        <w:rPr>
          <w:rFonts w:asciiTheme="minorHAnsi" w:hAnsiTheme="minorHAnsi" w:cstheme="minorHAnsi"/>
          <w:color w:val="FF6600"/>
          <w:sz w:val="24"/>
          <w:szCs w:val="24"/>
          <w:lang w:val="en-GB"/>
        </w:rPr>
        <w:t>timkid</w:t>
      </w:r>
      <w:proofErr w:type="spellEnd"/>
      <w:r w:rsidR="00C3120B" w:rsidRPr="0078340C">
        <w:rPr>
          <w:rFonts w:asciiTheme="minorHAnsi" w:hAnsiTheme="minorHAnsi" w:cstheme="minorHAnsi"/>
          <w:color w:val="FF6600"/>
          <w:sz w:val="24"/>
          <w:szCs w:val="24"/>
          <w:lang w:val="en-GB"/>
        </w:rPr>
        <w:t>.</w:t>
      </w:r>
    </w:p>
    <w:p w14:paraId="2552FF84" w14:textId="77777777" w:rsidR="00B86A98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All timkid products are designed to be ergonomic and protect adult backs while offering optimum safety </w:t>
      </w:r>
      <w:r w:rsidR="002C6F5D"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for the</w:t>
      </w: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many different activities for (small) children. </w:t>
      </w:r>
    </w:p>
    <w:p w14:paraId="7C214158" w14:textId="77777777" w:rsidR="002C6F5D" w:rsidRPr="0078340C" w:rsidRDefault="002C6F5D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</w:p>
    <w:p w14:paraId="011D307F" w14:textId="77777777" w:rsidR="0078340C" w:rsidRDefault="0078340C">
      <w:pPr>
        <w:spacing w:before="0" w:after="200" w:line="276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  <w:br w:type="page"/>
      </w:r>
    </w:p>
    <w:p w14:paraId="22D4B75E" w14:textId="3665F964" w:rsidR="00453688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  <w:lastRenderedPageBreak/>
        <w:t>Sustainability</w:t>
      </w:r>
    </w:p>
    <w:p w14:paraId="558B684A" w14:textId="388B8569" w:rsidR="00453688" w:rsidRPr="0078340C" w:rsidRDefault="00C3120B" w:rsidP="00453688">
      <w:pPr>
        <w:jc w:val="left"/>
        <w:rPr>
          <w:rFonts w:asciiTheme="minorHAnsi" w:hAnsiTheme="minorHAnsi" w:cstheme="minorHAnsi"/>
          <w:color w:val="FF66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color w:val="FF6600"/>
          <w:sz w:val="24"/>
          <w:szCs w:val="24"/>
          <w:lang w:val="en-GB"/>
        </w:rPr>
        <w:t xml:space="preserve">Our products are not only durable, but </w:t>
      </w:r>
      <w:r w:rsidR="0078340C" w:rsidRPr="0078340C">
        <w:rPr>
          <w:rFonts w:asciiTheme="minorHAnsi" w:hAnsiTheme="minorHAnsi" w:cstheme="minorHAnsi"/>
          <w:color w:val="FF6600"/>
          <w:sz w:val="24"/>
          <w:szCs w:val="24"/>
          <w:lang w:val="en-GB"/>
        </w:rPr>
        <w:t xml:space="preserve">also </w:t>
      </w:r>
      <w:r w:rsidRPr="0078340C">
        <w:rPr>
          <w:rFonts w:asciiTheme="minorHAnsi" w:hAnsiTheme="minorHAnsi" w:cstheme="minorHAnsi"/>
          <w:color w:val="FF6600"/>
          <w:sz w:val="24"/>
          <w:szCs w:val="24"/>
          <w:lang w:val="en-GB"/>
        </w:rPr>
        <w:t>sustainable.</w:t>
      </w:r>
    </w:p>
    <w:p w14:paraId="602CC23C" w14:textId="51E58072" w:rsidR="00453688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All furniture and accessories at </w:t>
      </w:r>
      <w:proofErr w:type="spellStart"/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timkid</w:t>
      </w:r>
      <w:proofErr w:type="spellEnd"/>
      <w:r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are made entirely in Germany. We also exclusively use wood from sustainable German forestry. And should any part of our furniture happen to break, we will quickly deliver a replacement</w:t>
      </w:r>
      <w:r w:rsidR="0078340C" w:rsidRPr="0078340C">
        <w:rPr>
          <w:rFonts w:asciiTheme="minorHAnsi" w:hAnsiTheme="minorHAnsi" w:cstheme="minorHAnsi"/>
          <w:color w:val="000000"/>
          <w:sz w:val="24"/>
          <w:szCs w:val="24"/>
          <w:lang w:val="en-GB"/>
        </w:rPr>
        <w:t>.</w:t>
      </w:r>
    </w:p>
    <w:p w14:paraId="30247275" w14:textId="77777777" w:rsidR="002C6F5D" w:rsidRPr="0078340C" w:rsidRDefault="002C6F5D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</w:p>
    <w:p w14:paraId="0147B33F" w14:textId="77777777" w:rsidR="00453688" w:rsidRPr="0078340C" w:rsidRDefault="00453688" w:rsidP="00453688">
      <w:pPr>
        <w:jc w:val="lef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  <w:t>Functionality</w:t>
      </w:r>
    </w:p>
    <w:p w14:paraId="36B428F7" w14:textId="77777777" w:rsidR="00453688" w:rsidRPr="0078340C" w:rsidRDefault="00453688" w:rsidP="00453688">
      <w:pPr>
        <w:jc w:val="left"/>
        <w:rPr>
          <w:rFonts w:asciiTheme="minorHAnsi" w:hAnsiTheme="minorHAnsi" w:cstheme="minorHAnsi"/>
          <w:color w:val="FF6600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color w:val="FF6600"/>
          <w:sz w:val="24"/>
          <w:szCs w:val="24"/>
          <w:lang w:val="en-GB"/>
        </w:rPr>
        <w:t>All timkid products are tested by adults and children to ensure that they function as they should.</w:t>
      </w:r>
    </w:p>
    <w:p w14:paraId="38946499" w14:textId="7558BE1F" w:rsidR="00453688" w:rsidRPr="0078340C" w:rsidRDefault="00453688" w:rsidP="00E618DD">
      <w:pPr>
        <w:pStyle w:val="KeinLeerraum"/>
        <w:rPr>
          <w:rFonts w:asciiTheme="minorHAnsi" w:hAnsiTheme="minorHAnsi" w:cstheme="minorHAnsi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sz w:val="24"/>
          <w:szCs w:val="24"/>
          <w:lang w:val="en-GB"/>
        </w:rPr>
        <w:t xml:space="preserve">Babies, children, young people and adults help us to develop functional and long-lasting furniture with an appealing design. With passion and vision, </w:t>
      </w:r>
      <w:r w:rsidR="0078340C" w:rsidRPr="0078340C">
        <w:rPr>
          <w:rFonts w:asciiTheme="minorHAnsi" w:hAnsiTheme="minorHAnsi" w:cstheme="minorHAnsi"/>
          <w:sz w:val="24"/>
          <w:szCs w:val="24"/>
          <w:lang w:val="en-GB"/>
        </w:rPr>
        <w:t xml:space="preserve">we create </w:t>
      </w:r>
      <w:r w:rsidRPr="0078340C">
        <w:rPr>
          <w:rFonts w:asciiTheme="minorHAnsi" w:hAnsiTheme="minorHAnsi" w:cstheme="minorHAnsi"/>
          <w:sz w:val="24"/>
          <w:szCs w:val="24"/>
          <w:lang w:val="en-GB"/>
        </w:rPr>
        <w:t xml:space="preserve">children’s furniture that is suitable for every private household. Owing to its robust design, it also satisfies the specific requirements for public locations such as </w:t>
      </w:r>
      <w:r w:rsidR="00397E35" w:rsidRPr="0078340C">
        <w:rPr>
          <w:rFonts w:asciiTheme="minorHAnsi" w:hAnsiTheme="minorHAnsi" w:cstheme="minorHAnsi"/>
          <w:sz w:val="24"/>
          <w:szCs w:val="24"/>
          <w:lang w:val="en-GB"/>
        </w:rPr>
        <w:t>public</w:t>
      </w:r>
      <w:r w:rsidRPr="0078340C">
        <w:rPr>
          <w:rFonts w:asciiTheme="minorHAnsi" w:hAnsiTheme="minorHAnsi" w:cstheme="minorHAnsi"/>
          <w:sz w:val="24"/>
          <w:szCs w:val="24"/>
          <w:lang w:val="en-GB"/>
        </w:rPr>
        <w:t xml:space="preserve"> buildings, hotels, restaurants, museums, </w:t>
      </w:r>
      <w:r w:rsidR="00397E35" w:rsidRPr="0078340C">
        <w:rPr>
          <w:rFonts w:asciiTheme="minorHAnsi" w:hAnsiTheme="minorHAnsi" w:cstheme="minorHAnsi"/>
          <w:sz w:val="24"/>
          <w:szCs w:val="24"/>
          <w:lang w:val="en-GB"/>
        </w:rPr>
        <w:t xml:space="preserve">libraries, </w:t>
      </w:r>
      <w:r w:rsidRPr="0078340C">
        <w:rPr>
          <w:rFonts w:asciiTheme="minorHAnsi" w:hAnsiTheme="minorHAnsi" w:cstheme="minorHAnsi"/>
          <w:sz w:val="24"/>
          <w:szCs w:val="24"/>
          <w:lang w:val="en-GB"/>
        </w:rPr>
        <w:t xml:space="preserve">doctors’ surgeries and child day care centres. </w:t>
      </w:r>
    </w:p>
    <w:p w14:paraId="2FE410DC" w14:textId="77777777" w:rsidR="00760532" w:rsidRPr="0078340C" w:rsidRDefault="00760532" w:rsidP="00E618DD">
      <w:pPr>
        <w:pStyle w:val="KeinLeerraum"/>
        <w:rPr>
          <w:rFonts w:asciiTheme="minorHAnsi" w:hAnsiTheme="minorHAnsi" w:cstheme="minorHAnsi"/>
          <w:sz w:val="24"/>
          <w:szCs w:val="24"/>
          <w:lang w:val="en-GB"/>
        </w:rPr>
      </w:pPr>
    </w:p>
    <w:p w14:paraId="5B678224" w14:textId="77777777" w:rsidR="00760532" w:rsidRPr="0078340C" w:rsidRDefault="00760532" w:rsidP="00E618DD">
      <w:pPr>
        <w:pStyle w:val="KeinLeerraum"/>
        <w:rPr>
          <w:rFonts w:asciiTheme="minorHAnsi" w:hAnsiTheme="minorHAnsi" w:cstheme="minorHAnsi"/>
          <w:sz w:val="24"/>
          <w:szCs w:val="24"/>
          <w:lang w:val="en-GB"/>
        </w:rPr>
      </w:pPr>
    </w:p>
    <w:p w14:paraId="2CF87E17" w14:textId="77777777" w:rsidR="00760532" w:rsidRPr="0078340C" w:rsidRDefault="00760532" w:rsidP="00E618DD">
      <w:pPr>
        <w:pStyle w:val="KeinLeerraum"/>
        <w:rPr>
          <w:rFonts w:asciiTheme="minorHAnsi" w:hAnsiTheme="minorHAnsi" w:cstheme="minorHAnsi"/>
          <w:sz w:val="24"/>
          <w:szCs w:val="24"/>
          <w:lang w:val="en-GB"/>
        </w:rPr>
      </w:pPr>
    </w:p>
    <w:bookmarkEnd w:id="0"/>
    <w:p w14:paraId="5409F81E" w14:textId="77777777" w:rsidR="00E618DD" w:rsidRPr="0078340C" w:rsidRDefault="00E618DD" w:rsidP="008C4A5F">
      <w:pPr>
        <w:pStyle w:val="KeinLeerraum"/>
        <w:rPr>
          <w:rFonts w:asciiTheme="minorHAnsi" w:hAnsiTheme="minorHAnsi" w:cstheme="minorHAnsi"/>
          <w:sz w:val="24"/>
          <w:szCs w:val="24"/>
          <w:lang w:val="en-GB"/>
        </w:rPr>
      </w:pPr>
    </w:p>
    <w:p w14:paraId="1D8086D8" w14:textId="77777777" w:rsidR="00760532" w:rsidRPr="0078340C" w:rsidRDefault="00760532" w:rsidP="008C4A5F">
      <w:pPr>
        <w:pStyle w:val="KeinLeerraum"/>
        <w:rPr>
          <w:rFonts w:asciiTheme="minorHAnsi" w:hAnsiTheme="minorHAnsi" w:cstheme="minorHAnsi"/>
          <w:sz w:val="24"/>
          <w:szCs w:val="24"/>
          <w:lang w:val="en-GB"/>
        </w:rPr>
      </w:pPr>
    </w:p>
    <w:p w14:paraId="66C1CE2E" w14:textId="77777777" w:rsidR="00760532" w:rsidRPr="0078340C" w:rsidRDefault="00760532" w:rsidP="008C4A5F">
      <w:pPr>
        <w:pStyle w:val="KeinLeerraum"/>
        <w:rPr>
          <w:rFonts w:asciiTheme="minorHAnsi" w:hAnsiTheme="minorHAnsi" w:cstheme="minorHAnsi"/>
          <w:sz w:val="24"/>
          <w:szCs w:val="24"/>
          <w:lang w:val="en-GB"/>
        </w:rPr>
      </w:pPr>
    </w:p>
    <w:p w14:paraId="340FA004" w14:textId="77777777" w:rsidR="00760532" w:rsidRPr="0078340C" w:rsidRDefault="00760532" w:rsidP="008C4A5F">
      <w:pPr>
        <w:pStyle w:val="KeinLeerraum"/>
        <w:rPr>
          <w:rFonts w:asciiTheme="minorHAnsi" w:hAnsiTheme="minorHAnsi" w:cstheme="minorHAnsi"/>
          <w:sz w:val="24"/>
          <w:szCs w:val="24"/>
        </w:rPr>
      </w:pPr>
      <w:r w:rsidRPr="0078340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6FEEA11" wp14:editId="7C663177">
            <wp:extent cx="5760720" cy="3840480"/>
            <wp:effectExtent l="0" t="0" r="0" b="762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A831B" w14:textId="77777777" w:rsidR="00760532" w:rsidRPr="0078340C" w:rsidRDefault="00760532" w:rsidP="008C4A5F">
      <w:pPr>
        <w:pStyle w:val="KeinLeerraum"/>
        <w:rPr>
          <w:rFonts w:asciiTheme="minorHAnsi" w:hAnsiTheme="minorHAnsi" w:cstheme="minorHAnsi"/>
          <w:sz w:val="24"/>
          <w:szCs w:val="24"/>
        </w:rPr>
      </w:pPr>
    </w:p>
    <w:p w14:paraId="350491DA" w14:textId="77777777" w:rsidR="00760532" w:rsidRPr="0078340C" w:rsidRDefault="00760532" w:rsidP="008C4A5F">
      <w:pPr>
        <w:pStyle w:val="KeinLeerraum"/>
        <w:rPr>
          <w:rFonts w:asciiTheme="minorHAnsi" w:hAnsiTheme="minorHAnsi" w:cstheme="minorHAnsi"/>
          <w:sz w:val="24"/>
          <w:szCs w:val="24"/>
        </w:rPr>
      </w:pPr>
    </w:p>
    <w:p w14:paraId="0B5C3961" w14:textId="77777777" w:rsidR="00760532" w:rsidRPr="0078340C" w:rsidRDefault="00760532" w:rsidP="008C4A5F">
      <w:pPr>
        <w:pStyle w:val="KeinLeerraum"/>
        <w:rPr>
          <w:rFonts w:asciiTheme="minorHAnsi" w:hAnsiTheme="minorHAnsi" w:cstheme="minorHAnsi"/>
          <w:sz w:val="24"/>
          <w:szCs w:val="24"/>
        </w:rPr>
      </w:pPr>
    </w:p>
    <w:p w14:paraId="6C120844" w14:textId="77777777" w:rsidR="00760532" w:rsidRPr="0078340C" w:rsidRDefault="00057C68" w:rsidP="008C4A5F">
      <w:pPr>
        <w:pStyle w:val="KeinLeerraum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b/>
          <w:bCs/>
          <w:sz w:val="24"/>
          <w:szCs w:val="24"/>
          <w:lang w:val="en-GB"/>
        </w:rPr>
        <w:t>New timkid building 2010</w:t>
      </w:r>
    </w:p>
    <w:p w14:paraId="0AD4043B" w14:textId="77777777" w:rsidR="00057C68" w:rsidRPr="0078340C" w:rsidRDefault="00057C68" w:rsidP="008C4A5F">
      <w:pPr>
        <w:pStyle w:val="KeinLeerraum"/>
        <w:rPr>
          <w:rFonts w:asciiTheme="minorHAnsi" w:hAnsiTheme="minorHAnsi" w:cstheme="minorHAnsi"/>
          <w:sz w:val="24"/>
          <w:szCs w:val="24"/>
          <w:lang w:val="en-GB"/>
        </w:rPr>
      </w:pPr>
      <w:r w:rsidRPr="0078340C">
        <w:rPr>
          <w:rFonts w:asciiTheme="minorHAnsi" w:hAnsiTheme="minorHAnsi" w:cstheme="minorHAnsi"/>
          <w:sz w:val="24"/>
          <w:szCs w:val="24"/>
          <w:lang w:val="en-GB"/>
        </w:rPr>
        <w:t>Architect: Jens Peter Frahm</w:t>
      </w:r>
    </w:p>
    <w:sectPr w:rsidR="00057C68" w:rsidRPr="0078340C" w:rsidSect="00CA51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6CA9"/>
    <w:multiLevelType w:val="hybridMultilevel"/>
    <w:tmpl w:val="DB887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00C1"/>
    <w:multiLevelType w:val="hybridMultilevel"/>
    <w:tmpl w:val="4ABA5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26A3"/>
    <w:multiLevelType w:val="hybridMultilevel"/>
    <w:tmpl w:val="06540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F6728"/>
    <w:multiLevelType w:val="hybridMultilevel"/>
    <w:tmpl w:val="8B6C3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63402"/>
    <w:multiLevelType w:val="hybridMultilevel"/>
    <w:tmpl w:val="F5B00A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06980"/>
    <w:multiLevelType w:val="hybridMultilevel"/>
    <w:tmpl w:val="41DE5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9399A"/>
    <w:multiLevelType w:val="hybridMultilevel"/>
    <w:tmpl w:val="36CCA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13699"/>
    <w:multiLevelType w:val="hybridMultilevel"/>
    <w:tmpl w:val="940C3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65364"/>
    <w:multiLevelType w:val="hybridMultilevel"/>
    <w:tmpl w:val="E5023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26E25"/>
    <w:multiLevelType w:val="hybridMultilevel"/>
    <w:tmpl w:val="7DD4CC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13CE7"/>
    <w:multiLevelType w:val="hybridMultilevel"/>
    <w:tmpl w:val="5498CB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82629"/>
    <w:multiLevelType w:val="hybridMultilevel"/>
    <w:tmpl w:val="6E262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B39A8"/>
    <w:multiLevelType w:val="hybridMultilevel"/>
    <w:tmpl w:val="5B8EE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047F0"/>
    <w:multiLevelType w:val="hybridMultilevel"/>
    <w:tmpl w:val="ECCC0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319F6"/>
    <w:multiLevelType w:val="hybridMultilevel"/>
    <w:tmpl w:val="369450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62C47"/>
    <w:multiLevelType w:val="hybridMultilevel"/>
    <w:tmpl w:val="966E8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3"/>
  </w:num>
  <w:num w:numId="5">
    <w:abstractNumId w:val="7"/>
  </w:num>
  <w:num w:numId="6">
    <w:abstractNumId w:val="13"/>
  </w:num>
  <w:num w:numId="7">
    <w:abstractNumId w:val="15"/>
  </w:num>
  <w:num w:numId="8">
    <w:abstractNumId w:val="0"/>
  </w:num>
  <w:num w:numId="9">
    <w:abstractNumId w:val="4"/>
  </w:num>
  <w:num w:numId="10">
    <w:abstractNumId w:val="14"/>
  </w:num>
  <w:num w:numId="11">
    <w:abstractNumId w:val="2"/>
  </w:num>
  <w:num w:numId="12">
    <w:abstractNumId w:val="8"/>
  </w:num>
  <w:num w:numId="13">
    <w:abstractNumId w:val="1"/>
  </w:num>
  <w:num w:numId="14">
    <w:abstractNumId w:val="6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88"/>
    <w:rsid w:val="00057C68"/>
    <w:rsid w:val="002C6F5D"/>
    <w:rsid w:val="00397E35"/>
    <w:rsid w:val="00453688"/>
    <w:rsid w:val="005226B9"/>
    <w:rsid w:val="005C33F6"/>
    <w:rsid w:val="00760532"/>
    <w:rsid w:val="0078340C"/>
    <w:rsid w:val="008731BB"/>
    <w:rsid w:val="008C4A5F"/>
    <w:rsid w:val="00A53691"/>
    <w:rsid w:val="00B86A98"/>
    <w:rsid w:val="00C3120B"/>
    <w:rsid w:val="00CA514C"/>
    <w:rsid w:val="00D01EE1"/>
    <w:rsid w:val="00DF7A6A"/>
    <w:rsid w:val="00E221DC"/>
    <w:rsid w:val="00E6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0BC3"/>
  <w15:chartTrackingRefBased/>
  <w15:docId w15:val="{C2D88FB5-9558-462E-9E24-8BCCCB1A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53688"/>
    <w:pPr>
      <w:spacing w:before="120" w:after="0" w:line="240" w:lineRule="auto"/>
      <w:jc w:val="both"/>
    </w:pPr>
    <w:rPr>
      <w:rFonts w:ascii="Candara" w:eastAsia="MS Mincho" w:hAnsi="Candara" w:cs="Times New Roman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53688"/>
    <w:rPr>
      <w:color w:val="0000FF"/>
      <w:u w:val="single"/>
    </w:rPr>
  </w:style>
  <w:style w:type="paragraph" w:styleId="KeinLeerraum">
    <w:name w:val="No Spacing"/>
    <w:uiPriority w:val="1"/>
    <w:qFormat/>
    <w:rsid w:val="008C4A5F"/>
    <w:pPr>
      <w:spacing w:after="0" w:line="240" w:lineRule="auto"/>
      <w:jc w:val="both"/>
    </w:pPr>
    <w:rPr>
      <w:rFonts w:ascii="Candara" w:eastAsia="MS Mincho" w:hAnsi="Candara" w:cs="Times New Roman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338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12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2682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823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Schinkel</dc:creator>
  <cp:keywords/>
  <dc:description/>
  <cp:lastModifiedBy>Dieter Bley</cp:lastModifiedBy>
  <cp:revision>4</cp:revision>
  <dcterms:created xsi:type="dcterms:W3CDTF">2022-10-03T18:42:00Z</dcterms:created>
  <dcterms:modified xsi:type="dcterms:W3CDTF">2022-10-03T20:28:00Z</dcterms:modified>
</cp:coreProperties>
</file>